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95" w:rsidRDefault="003C5295" w:rsidP="003C52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for Proposals in Professional Diploma Curriculum Design, Development, and Delivery</w:t>
      </w:r>
    </w:p>
    <w:p w:rsidR="003C5295" w:rsidRDefault="003C5295" w:rsidP="003C5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Templates</w:t>
      </w:r>
    </w:p>
    <w:p w:rsidR="003C5295" w:rsidRDefault="003C5295" w:rsidP="003C5295">
      <w:pPr>
        <w:jc w:val="center"/>
        <w:rPr>
          <w:rFonts w:ascii="Times New Roman" w:eastAsia="Times New Roman" w:hAnsi="Times New Roman" w:cs="Times New Roman"/>
          <w:sz w:val="24"/>
          <w:szCs w:val="24"/>
        </w:rPr>
      </w:pPr>
    </w:p>
    <w:p w:rsidR="003C5295" w:rsidRDefault="003C5295" w:rsidP="003C52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ANNEX 1: TECHNICAL PROPOSAL NARRATIVE TEMPLATE</w:t>
      </w:r>
    </w:p>
    <w:p w:rsidR="003C5295" w:rsidRDefault="003C5295" w:rsidP="003C5295">
      <w:pPr>
        <w:rPr>
          <w:rFonts w:ascii="Times New Roman" w:eastAsia="Times New Roman" w:hAnsi="Times New Roman" w:cs="Times New Roman"/>
          <w:b/>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C5295" w:rsidTr="004A531A">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Applicant </w:t>
            </w:r>
          </w:p>
        </w:tc>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 OR Entity</w:t>
            </w:r>
          </w:p>
        </w:tc>
      </w:tr>
      <w:tr w:rsidR="003C5295" w:rsidTr="004A531A">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Name of Applicant</w:t>
            </w:r>
          </w:p>
        </w:tc>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C5295" w:rsidTr="004A531A">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Title</w:t>
            </w:r>
          </w:p>
        </w:tc>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C5295" w:rsidTr="004A531A">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Scope (please check at least one TOR that is covered in the application)</w:t>
            </w:r>
          </w:p>
        </w:tc>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TOR 1</w:t>
            </w:r>
          </w:p>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TOR 2</w:t>
            </w:r>
          </w:p>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TOR 3</w:t>
            </w:r>
          </w:p>
        </w:tc>
      </w:tr>
      <w:tr w:rsidR="003C5295" w:rsidTr="004A531A">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Budget </w:t>
            </w:r>
          </w:p>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Requested from SAMS</w:t>
            </w:r>
          </w:p>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Share (if applicable)</w:t>
            </w:r>
          </w:p>
        </w:tc>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C5295" w:rsidTr="004A531A">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Duration</w:t>
            </w:r>
          </w:p>
        </w:tc>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C5295" w:rsidTr="004A531A">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Title, Email of Primary Contact</w:t>
            </w:r>
          </w:p>
        </w:tc>
        <w:tc>
          <w:tcPr>
            <w:tcW w:w="4680" w:type="dxa"/>
            <w:shd w:val="clear" w:color="auto" w:fill="auto"/>
            <w:tcMar>
              <w:top w:w="100" w:type="dxa"/>
              <w:left w:w="100" w:type="dxa"/>
              <w:bottom w:w="100" w:type="dxa"/>
              <w:right w:w="100" w:type="dxa"/>
            </w:tcMar>
          </w:tcPr>
          <w:p w:rsidR="003C5295" w:rsidRDefault="003C5295" w:rsidP="004A531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bl>
    <w:p w:rsidR="003C5295" w:rsidRDefault="003C5295" w:rsidP="003C5295">
      <w:pPr>
        <w:rPr>
          <w:rFonts w:ascii="Times New Roman" w:eastAsia="Times New Roman" w:hAnsi="Times New Roman" w:cs="Times New Roman"/>
          <w:b/>
          <w:sz w:val="24"/>
          <w:szCs w:val="24"/>
        </w:rPr>
      </w:pPr>
    </w:p>
    <w:p w:rsidR="003C5295" w:rsidRDefault="003C5295" w:rsidP="003C5295">
      <w:pPr>
        <w:rPr>
          <w:rFonts w:ascii="Times New Roman" w:eastAsia="Times New Roman" w:hAnsi="Times New Roman" w:cs="Times New Roman"/>
          <w:b/>
          <w:sz w:val="24"/>
          <w:szCs w:val="24"/>
        </w:rPr>
      </w:pPr>
      <w:bookmarkStart w:id="0" w:name="_heading=h.j7zompa805xm" w:colFirst="0" w:colLast="0"/>
      <w:bookmarkEnd w:id="0"/>
      <w:r>
        <w:rPr>
          <w:rFonts w:ascii="Times New Roman" w:eastAsia="Times New Roman" w:hAnsi="Times New Roman" w:cs="Times New Roman"/>
          <w:b/>
          <w:sz w:val="24"/>
          <w:szCs w:val="24"/>
        </w:rPr>
        <w:t>Program Synopsis (0.5 page)</w:t>
      </w:r>
    </w:p>
    <w:p w:rsidR="003C5295" w:rsidRDefault="003C5295" w:rsidP="003C5295">
      <w:pPr>
        <w:rPr>
          <w:rFonts w:ascii="Times New Roman" w:eastAsia="Times New Roman" w:hAnsi="Times New Roman" w:cs="Times New Roman"/>
          <w:i/>
          <w:sz w:val="24"/>
          <w:szCs w:val="24"/>
        </w:rPr>
      </w:pPr>
      <w:bookmarkStart w:id="1" w:name="_heading=h.2lh5oohqgggl" w:colFirst="0" w:colLast="0"/>
      <w:bookmarkEnd w:id="1"/>
      <w:r>
        <w:rPr>
          <w:rFonts w:ascii="Times New Roman" w:eastAsia="Times New Roman" w:hAnsi="Times New Roman" w:cs="Times New Roman"/>
          <w:i/>
          <w:sz w:val="24"/>
          <w:szCs w:val="24"/>
        </w:rPr>
        <w:t xml:space="preserve">Briefly summarize the program’s objectives and how they </w:t>
      </w:r>
      <w:proofErr w:type="gramStart"/>
      <w:r>
        <w:rPr>
          <w:rFonts w:ascii="Times New Roman" w:eastAsia="Times New Roman" w:hAnsi="Times New Roman" w:cs="Times New Roman"/>
          <w:i/>
          <w:sz w:val="24"/>
          <w:szCs w:val="24"/>
        </w:rPr>
        <w:t>will be achieved</w:t>
      </w:r>
      <w:proofErr w:type="gramEnd"/>
      <w:r>
        <w:rPr>
          <w:rFonts w:ascii="Times New Roman" w:eastAsia="Times New Roman" w:hAnsi="Times New Roman" w:cs="Times New Roman"/>
          <w:i/>
          <w:sz w:val="24"/>
          <w:szCs w:val="24"/>
        </w:rPr>
        <w:t>.</w:t>
      </w:r>
    </w:p>
    <w:p w:rsidR="003C5295" w:rsidRDefault="003C5295" w:rsidP="003C5295">
      <w:pPr>
        <w:rPr>
          <w:rFonts w:ascii="Times New Roman" w:eastAsia="Times New Roman" w:hAnsi="Times New Roman" w:cs="Times New Roman"/>
          <w:b/>
          <w:sz w:val="24"/>
          <w:szCs w:val="24"/>
        </w:rPr>
      </w:pPr>
      <w:bookmarkStart w:id="2" w:name="_heading=h.6zx248syhtxu" w:colFirst="0" w:colLast="0"/>
      <w:bookmarkEnd w:id="2"/>
      <w:r>
        <w:rPr>
          <w:rFonts w:ascii="Times New Roman" w:eastAsia="Times New Roman" w:hAnsi="Times New Roman" w:cs="Times New Roman"/>
          <w:b/>
          <w:sz w:val="24"/>
          <w:szCs w:val="24"/>
        </w:rPr>
        <w:t>Profile of Anticipated Student Population (1 page)</w:t>
      </w:r>
    </w:p>
    <w:p w:rsidR="003C5295" w:rsidRDefault="003C5295" w:rsidP="003C5295">
      <w:pPr>
        <w:rPr>
          <w:rFonts w:ascii="Times New Roman" w:eastAsia="Times New Roman" w:hAnsi="Times New Roman" w:cs="Times New Roman"/>
          <w:i/>
          <w:sz w:val="24"/>
          <w:szCs w:val="24"/>
        </w:rPr>
      </w:pPr>
      <w:bookmarkStart w:id="3" w:name="_heading=h.g4ykkutv5mvr" w:colFirst="0" w:colLast="0"/>
      <w:bookmarkEnd w:id="3"/>
      <w:r>
        <w:rPr>
          <w:rFonts w:ascii="Times New Roman" w:eastAsia="Times New Roman" w:hAnsi="Times New Roman" w:cs="Times New Roman"/>
          <w:i/>
          <w:sz w:val="24"/>
          <w:szCs w:val="24"/>
        </w:rPr>
        <w:t xml:space="preserve">Describe the anticipated student population for this program, including the process of student selection, any anticipated challenges to access and continued enrollment and proposed mitigation measures, anticipated challenges to attainment of desired learning outcomes among students and proposed mitigation measures. Of note, SAMS does not expect applicants to budget for student stipends. </w:t>
      </w:r>
      <w:proofErr w:type="gramStart"/>
      <w:r>
        <w:rPr>
          <w:rFonts w:ascii="Times New Roman" w:eastAsia="Times New Roman" w:hAnsi="Times New Roman" w:cs="Times New Roman"/>
          <w:i/>
          <w:sz w:val="24"/>
          <w:szCs w:val="24"/>
        </w:rPr>
        <w:t>Any provision of student stipends will be funded separately by SAMS</w:t>
      </w:r>
      <w:proofErr w:type="gramEnd"/>
      <w:r>
        <w:rPr>
          <w:rFonts w:ascii="Times New Roman" w:eastAsia="Times New Roman" w:hAnsi="Times New Roman" w:cs="Times New Roman"/>
          <w:i/>
          <w:sz w:val="24"/>
          <w:szCs w:val="24"/>
        </w:rPr>
        <w:t>.</w:t>
      </w:r>
    </w:p>
    <w:p w:rsidR="003C5295" w:rsidRDefault="003C5295" w:rsidP="003C5295">
      <w:pPr>
        <w:rPr>
          <w:rFonts w:ascii="Times New Roman" w:eastAsia="Times New Roman" w:hAnsi="Times New Roman" w:cs="Times New Roman"/>
          <w:b/>
          <w:sz w:val="24"/>
          <w:szCs w:val="24"/>
        </w:rPr>
      </w:pPr>
      <w:bookmarkStart w:id="4" w:name="_heading=h.teqga84qgfi0" w:colFirst="0" w:colLast="0"/>
      <w:bookmarkEnd w:id="4"/>
      <w:r>
        <w:rPr>
          <w:rFonts w:ascii="Times New Roman" w:eastAsia="Times New Roman" w:hAnsi="Times New Roman" w:cs="Times New Roman"/>
          <w:b/>
          <w:sz w:val="24"/>
          <w:szCs w:val="24"/>
        </w:rPr>
        <w:t>Academic Program Design (no page limit)</w:t>
      </w:r>
    </w:p>
    <w:p w:rsidR="003C5295" w:rsidRDefault="003C5295" w:rsidP="003C5295">
      <w:pPr>
        <w:rPr>
          <w:rFonts w:ascii="Times New Roman" w:eastAsia="Times New Roman" w:hAnsi="Times New Roman" w:cs="Times New Roman"/>
          <w:i/>
          <w:sz w:val="24"/>
          <w:szCs w:val="24"/>
        </w:rPr>
      </w:pPr>
      <w:bookmarkStart w:id="5" w:name="_heading=h.y3gnap3lm87s" w:colFirst="0" w:colLast="0"/>
      <w:bookmarkEnd w:id="5"/>
      <w:r>
        <w:rPr>
          <w:rFonts w:ascii="Times New Roman" w:eastAsia="Times New Roman" w:hAnsi="Times New Roman" w:cs="Times New Roman"/>
          <w:i/>
          <w:sz w:val="24"/>
          <w:szCs w:val="24"/>
        </w:rPr>
        <w:t xml:space="preserve">For each TOR to which you are applying, please provide:  </w:t>
      </w:r>
    </w:p>
    <w:p w:rsidR="003C5295" w:rsidRDefault="003C5295" w:rsidP="003C529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 A brief description of the program; </w:t>
      </w:r>
    </w:p>
    <w:p w:rsidR="003C5295" w:rsidRDefault="003C5295" w:rsidP="003C529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Recommended student entry requirements; </w:t>
      </w:r>
    </w:p>
    <w:p w:rsidR="003C5295" w:rsidRDefault="003C5295" w:rsidP="003C529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Program duration</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
    <w:p w:rsidR="003C5295" w:rsidRDefault="003C5295" w:rsidP="003C529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 Total number of teaching hours and number of teaching hours per week</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
    <w:p w:rsidR="003C5295" w:rsidRDefault="003C5295" w:rsidP="003C529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 List of courses included in the curriculum, grouped by module if applicable</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
    <w:p w:rsidR="003C5295" w:rsidRDefault="003C5295" w:rsidP="003C529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6) Program timeline with overall start-date, end-date, and the sequence of courses (i.e. semester or module start-dates, courses included in each semester/module, number of classroom hours per course);</w:t>
      </w:r>
    </w:p>
    <w:p w:rsidR="003C5295" w:rsidRDefault="003C5295" w:rsidP="003C529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7) Approach for identifying and selecting instructors; and</w:t>
      </w:r>
    </w:p>
    <w:p w:rsidR="003C5295" w:rsidRDefault="003C5295" w:rsidP="003C529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8) Guidelines for the practicum</w:t>
      </w:r>
    </w:p>
    <w:p w:rsidR="003C5295" w:rsidRDefault="003C5295" w:rsidP="003C5295">
      <w:pPr>
        <w:rPr>
          <w:rFonts w:ascii="Times New Roman" w:eastAsia="Times New Roman" w:hAnsi="Times New Roman" w:cs="Times New Roman"/>
          <w:b/>
          <w:sz w:val="24"/>
          <w:szCs w:val="24"/>
        </w:rPr>
      </w:pPr>
      <w:bookmarkStart w:id="6" w:name="_heading=h.24gw7mg9dwn" w:colFirst="0" w:colLast="0"/>
      <w:bookmarkEnd w:id="6"/>
      <w:r>
        <w:rPr>
          <w:rFonts w:ascii="Times New Roman" w:eastAsia="Times New Roman" w:hAnsi="Times New Roman" w:cs="Times New Roman"/>
          <w:b/>
          <w:sz w:val="24"/>
          <w:szCs w:val="24"/>
        </w:rPr>
        <w:t>Coordination with Syr</w:t>
      </w:r>
      <w:r>
        <w:rPr>
          <w:rFonts w:ascii="Times New Roman" w:eastAsia="Times New Roman" w:hAnsi="Times New Roman" w:cs="Times New Roman"/>
          <w:b/>
          <w:sz w:val="24"/>
          <w:szCs w:val="24"/>
        </w:rPr>
        <w:t>ia-based Stakeholders (1 page</w:t>
      </w:r>
      <w:r>
        <w:rPr>
          <w:rFonts w:ascii="Times New Roman" w:eastAsia="Times New Roman" w:hAnsi="Times New Roman" w:cs="Times New Roman"/>
          <w:b/>
          <w:sz w:val="24"/>
          <w:szCs w:val="24"/>
        </w:rPr>
        <w:t>)</w:t>
      </w:r>
    </w:p>
    <w:p w:rsidR="003C5295" w:rsidRDefault="003C5295" w:rsidP="003C5295">
      <w:pPr>
        <w:rPr>
          <w:rFonts w:ascii="Times New Roman" w:eastAsia="Times New Roman" w:hAnsi="Times New Roman" w:cs="Times New Roman"/>
          <w:i/>
          <w:sz w:val="24"/>
          <w:szCs w:val="24"/>
        </w:rPr>
      </w:pPr>
      <w:bookmarkStart w:id="7" w:name="_heading=h.yeav6s6pqg0o" w:colFirst="0" w:colLast="0"/>
      <w:bookmarkEnd w:id="7"/>
      <w:r>
        <w:rPr>
          <w:rFonts w:ascii="Times New Roman" w:eastAsia="Times New Roman" w:hAnsi="Times New Roman" w:cs="Times New Roman"/>
          <w:i/>
          <w:sz w:val="24"/>
          <w:szCs w:val="24"/>
        </w:rPr>
        <w:t>This section should include a description of: 1) how the applicant plans to coordinate with SAMS and Syria-based stakeholders (instructors, Syria-based HEIs, Syria-based professional syndicates, practicum supervisors, etc.) during program implementation; and 2) for Syria-based HEIs in particular, how applicants will work with SAMS to build technical and administrative capacity for delivery of future academic programs.</w:t>
      </w:r>
    </w:p>
    <w:p w:rsidR="003C5295" w:rsidRDefault="003C5295" w:rsidP="003C5295">
      <w:pPr>
        <w:rPr>
          <w:rFonts w:ascii="Times New Roman" w:eastAsia="Times New Roman" w:hAnsi="Times New Roman" w:cs="Times New Roman"/>
          <w:b/>
          <w:sz w:val="24"/>
          <w:szCs w:val="24"/>
        </w:rPr>
      </w:pPr>
      <w:bookmarkStart w:id="8" w:name="_heading=h.gjdgxs" w:colFirst="0" w:colLast="0"/>
      <w:bookmarkEnd w:id="8"/>
      <w:r>
        <w:rPr>
          <w:rFonts w:ascii="Times New Roman" w:eastAsia="Times New Roman" w:hAnsi="Times New Roman" w:cs="Times New Roman"/>
          <w:b/>
          <w:sz w:val="24"/>
          <w:szCs w:val="24"/>
        </w:rPr>
        <w:t>Plan for Risk Mitigation and Continuity of Instruction (no page limit)</w:t>
      </w:r>
    </w:p>
    <w:p w:rsidR="003C5295" w:rsidRDefault="003C5295" w:rsidP="003C529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section should address the following types of risk: ethical (including PSEA/safeguarding), fiduciary, safety and security, legal/compliance, programmatic (including academic fraud, program dropout, remote study, etc.), operational, information, and reputational risks. Applicants may attach this analysis as a matrix in a separate document, if desired. The below is a suggested format.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560"/>
        <w:gridCol w:w="1560"/>
        <w:gridCol w:w="1560"/>
        <w:gridCol w:w="1560"/>
        <w:gridCol w:w="1560"/>
        <w:gridCol w:w="1560"/>
      </w:tblGrid>
      <w:tr w:rsidR="003C5295" w:rsidTr="004A531A">
        <w:trPr>
          <w:trHeight w:val="785"/>
        </w:trPr>
        <w:tc>
          <w:tcPr>
            <w:tcW w:w="1560" w:type="dxa"/>
            <w:tcBorders>
              <w:top w:val="single" w:sz="5" w:space="0" w:color="BFBFBF"/>
              <w:left w:val="single" w:sz="5" w:space="0" w:color="BFBFBF"/>
              <w:bottom w:val="single" w:sz="5" w:space="0" w:color="000000"/>
              <w:right w:val="single" w:sz="5" w:space="0" w:color="BFBFBF"/>
            </w:tcBorders>
            <w:shd w:val="clear" w:color="auto" w:fill="95B3D7"/>
            <w:tcMar>
              <w:top w:w="100" w:type="dxa"/>
              <w:left w:w="100" w:type="dxa"/>
              <w:bottom w:w="100" w:type="dxa"/>
              <w:right w:w="100" w:type="dxa"/>
            </w:tcMar>
          </w:tcPr>
          <w:p w:rsidR="003C5295" w:rsidRDefault="003C5295" w:rsidP="004A531A">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Assumptions</w:t>
            </w:r>
          </w:p>
        </w:tc>
        <w:tc>
          <w:tcPr>
            <w:tcW w:w="1560" w:type="dxa"/>
            <w:tcBorders>
              <w:top w:val="single" w:sz="5" w:space="0" w:color="BFBFBF"/>
              <w:left w:val="single" w:sz="5" w:space="0" w:color="BFBFBF"/>
              <w:bottom w:val="single" w:sz="5" w:space="0" w:color="000000"/>
              <w:right w:val="single" w:sz="5" w:space="0" w:color="BFBFBF"/>
            </w:tcBorders>
            <w:shd w:val="clear" w:color="auto" w:fill="95B3D7"/>
            <w:tcMar>
              <w:top w:w="100" w:type="dxa"/>
              <w:left w:w="100" w:type="dxa"/>
              <w:bottom w:w="100" w:type="dxa"/>
              <w:right w:w="100" w:type="dxa"/>
            </w:tcMar>
          </w:tcPr>
          <w:p w:rsidR="003C5295" w:rsidRDefault="003C5295" w:rsidP="004A531A">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Risk Category</w:t>
            </w:r>
          </w:p>
        </w:tc>
        <w:tc>
          <w:tcPr>
            <w:tcW w:w="1560" w:type="dxa"/>
            <w:tcBorders>
              <w:top w:val="single" w:sz="5" w:space="0" w:color="BFBFBF"/>
              <w:left w:val="nil"/>
              <w:bottom w:val="single" w:sz="5" w:space="0" w:color="000000"/>
              <w:right w:val="single" w:sz="5" w:space="0" w:color="BFBFBF"/>
            </w:tcBorders>
            <w:shd w:val="clear" w:color="auto" w:fill="95B3D7"/>
            <w:tcMar>
              <w:top w:w="100" w:type="dxa"/>
              <w:left w:w="100" w:type="dxa"/>
              <w:bottom w:w="100" w:type="dxa"/>
              <w:right w:w="100" w:type="dxa"/>
            </w:tcMar>
          </w:tcPr>
          <w:p w:rsidR="003C5295" w:rsidRDefault="003C5295" w:rsidP="004A531A">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Description of Risk</w:t>
            </w:r>
          </w:p>
        </w:tc>
        <w:tc>
          <w:tcPr>
            <w:tcW w:w="1560" w:type="dxa"/>
            <w:tcBorders>
              <w:top w:val="single" w:sz="5" w:space="0" w:color="BFBFBF"/>
              <w:left w:val="nil"/>
              <w:bottom w:val="single" w:sz="5" w:space="0" w:color="000000"/>
              <w:right w:val="single" w:sz="5" w:space="0" w:color="BFBFBF"/>
            </w:tcBorders>
            <w:shd w:val="clear" w:color="auto" w:fill="95B3D7"/>
            <w:tcMar>
              <w:top w:w="100" w:type="dxa"/>
              <w:left w:w="100" w:type="dxa"/>
              <w:bottom w:w="100" w:type="dxa"/>
              <w:right w:w="100" w:type="dxa"/>
            </w:tcMar>
          </w:tcPr>
          <w:p w:rsidR="003C5295" w:rsidRDefault="003C5295" w:rsidP="004A531A">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Likelihood of Risk</w:t>
            </w:r>
          </w:p>
        </w:tc>
        <w:tc>
          <w:tcPr>
            <w:tcW w:w="1560" w:type="dxa"/>
            <w:tcBorders>
              <w:top w:val="single" w:sz="5" w:space="0" w:color="BFBFBF"/>
              <w:left w:val="nil"/>
              <w:bottom w:val="single" w:sz="5" w:space="0" w:color="000000"/>
              <w:right w:val="single" w:sz="5" w:space="0" w:color="BFBFBF"/>
            </w:tcBorders>
            <w:shd w:val="clear" w:color="auto" w:fill="95B3D7"/>
            <w:tcMar>
              <w:top w:w="100" w:type="dxa"/>
              <w:left w:w="100" w:type="dxa"/>
              <w:bottom w:w="100" w:type="dxa"/>
              <w:right w:w="100" w:type="dxa"/>
            </w:tcMar>
          </w:tcPr>
          <w:p w:rsidR="003C5295" w:rsidRDefault="003C5295" w:rsidP="004A531A">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Potential Impact of Risk</w:t>
            </w:r>
          </w:p>
        </w:tc>
        <w:tc>
          <w:tcPr>
            <w:tcW w:w="1560" w:type="dxa"/>
            <w:tcBorders>
              <w:top w:val="single" w:sz="5" w:space="0" w:color="BFBFBF"/>
              <w:left w:val="nil"/>
              <w:bottom w:val="single" w:sz="5" w:space="0" w:color="000000"/>
              <w:right w:val="single" w:sz="5" w:space="0" w:color="BFBFBF"/>
            </w:tcBorders>
            <w:shd w:val="clear" w:color="auto" w:fill="95B3D7"/>
            <w:tcMar>
              <w:top w:w="100" w:type="dxa"/>
              <w:left w:w="100" w:type="dxa"/>
              <w:bottom w:w="100" w:type="dxa"/>
              <w:right w:w="100" w:type="dxa"/>
            </w:tcMar>
          </w:tcPr>
          <w:p w:rsidR="003C5295" w:rsidRDefault="003C5295" w:rsidP="004A531A">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Risk Mitigation Plans/Actions</w:t>
            </w:r>
          </w:p>
        </w:tc>
      </w:tr>
      <w:tr w:rsidR="003C5295" w:rsidTr="004A531A">
        <w:trPr>
          <w:trHeight w:val="3095"/>
        </w:trPr>
        <w:tc>
          <w:tcPr>
            <w:tcW w:w="15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3C5295" w:rsidRDefault="003C5295" w:rsidP="004A531A">
            <w:pPr>
              <w:spacing w:before="240" w:after="240"/>
              <w:rPr>
                <w:rFonts w:ascii="Times New Roman" w:eastAsia="Times New Roman" w:hAnsi="Times New Roman" w:cs="Times New Roman"/>
                <w:b/>
                <w:i/>
                <w:sz w:val="24"/>
                <w:szCs w:val="24"/>
              </w:rPr>
            </w:pPr>
          </w:p>
        </w:tc>
        <w:tc>
          <w:tcPr>
            <w:tcW w:w="15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3C5295" w:rsidRDefault="003C5295" w:rsidP="004A531A">
            <w:pPr>
              <w:spacing w:before="240" w:after="240"/>
              <w:rPr>
                <w:rFonts w:ascii="Times New Roman" w:eastAsia="Times New Roman" w:hAnsi="Times New Roman" w:cs="Times New Roman"/>
                <w:b/>
                <w:i/>
                <w:sz w:val="24"/>
                <w:szCs w:val="24"/>
              </w:rPr>
            </w:pPr>
          </w:p>
        </w:tc>
        <w:tc>
          <w:tcPr>
            <w:tcW w:w="1560" w:type="dxa"/>
            <w:tcBorders>
              <w:top w:val="nil"/>
              <w:left w:val="nil"/>
              <w:bottom w:val="single" w:sz="5" w:space="0" w:color="000000"/>
              <w:right w:val="single" w:sz="5" w:space="0" w:color="000000"/>
            </w:tcBorders>
            <w:tcMar>
              <w:top w:w="100" w:type="dxa"/>
              <w:left w:w="100" w:type="dxa"/>
              <w:bottom w:w="100" w:type="dxa"/>
              <w:right w:w="100" w:type="dxa"/>
            </w:tcMar>
          </w:tcPr>
          <w:p w:rsidR="003C5295" w:rsidRDefault="003C5295" w:rsidP="004A531A">
            <w:pPr>
              <w:spacing w:before="240" w:after="240"/>
              <w:rPr>
                <w:rFonts w:ascii="Times New Roman" w:eastAsia="Times New Roman" w:hAnsi="Times New Roman" w:cs="Times New Roman"/>
                <w:i/>
                <w:sz w:val="24"/>
                <w:szCs w:val="24"/>
              </w:rPr>
            </w:pPr>
          </w:p>
        </w:tc>
        <w:tc>
          <w:tcPr>
            <w:tcW w:w="1560" w:type="dxa"/>
            <w:tcBorders>
              <w:top w:val="nil"/>
              <w:left w:val="nil"/>
              <w:bottom w:val="single" w:sz="5" w:space="0" w:color="000000"/>
              <w:right w:val="single" w:sz="5" w:space="0" w:color="000000"/>
            </w:tcBorders>
            <w:tcMar>
              <w:top w:w="100" w:type="dxa"/>
              <w:left w:w="100" w:type="dxa"/>
              <w:bottom w:w="100" w:type="dxa"/>
              <w:right w:w="100" w:type="dxa"/>
            </w:tcMar>
          </w:tcPr>
          <w:p w:rsidR="003C5295" w:rsidRDefault="003C5295" w:rsidP="004A531A">
            <w:pPr>
              <w:spacing w:before="240" w:after="240"/>
              <w:rPr>
                <w:rFonts w:ascii="Times New Roman" w:eastAsia="Times New Roman" w:hAnsi="Times New Roman" w:cs="Times New Roman"/>
                <w:i/>
                <w:sz w:val="24"/>
                <w:szCs w:val="24"/>
              </w:rPr>
            </w:pPr>
          </w:p>
        </w:tc>
        <w:tc>
          <w:tcPr>
            <w:tcW w:w="1560" w:type="dxa"/>
            <w:tcBorders>
              <w:top w:val="nil"/>
              <w:left w:val="nil"/>
              <w:bottom w:val="single" w:sz="5" w:space="0" w:color="000000"/>
              <w:right w:val="single" w:sz="5" w:space="0" w:color="000000"/>
            </w:tcBorders>
            <w:tcMar>
              <w:top w:w="100" w:type="dxa"/>
              <w:left w:w="100" w:type="dxa"/>
              <w:bottom w:w="100" w:type="dxa"/>
              <w:right w:w="100" w:type="dxa"/>
            </w:tcMar>
          </w:tcPr>
          <w:p w:rsidR="003C5295" w:rsidRDefault="003C5295" w:rsidP="004A531A">
            <w:pPr>
              <w:spacing w:before="240" w:after="240"/>
              <w:rPr>
                <w:rFonts w:ascii="Times New Roman" w:eastAsia="Times New Roman" w:hAnsi="Times New Roman" w:cs="Times New Roman"/>
                <w:i/>
                <w:sz w:val="24"/>
                <w:szCs w:val="24"/>
              </w:rPr>
            </w:pPr>
          </w:p>
        </w:tc>
        <w:tc>
          <w:tcPr>
            <w:tcW w:w="1560"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3C5295" w:rsidRDefault="003C5295" w:rsidP="004A531A">
            <w:pPr>
              <w:spacing w:before="240" w:after="240"/>
              <w:rPr>
                <w:rFonts w:ascii="Times New Roman" w:eastAsia="Times New Roman" w:hAnsi="Times New Roman" w:cs="Times New Roman"/>
                <w:i/>
                <w:sz w:val="24"/>
                <w:szCs w:val="24"/>
              </w:rPr>
            </w:pPr>
          </w:p>
        </w:tc>
      </w:tr>
    </w:tbl>
    <w:p w:rsidR="003C5295" w:rsidRDefault="003C5295" w:rsidP="003C5295">
      <w:pPr>
        <w:rPr>
          <w:rFonts w:ascii="Times New Roman" w:eastAsia="Times New Roman" w:hAnsi="Times New Roman" w:cs="Times New Roman"/>
          <w:i/>
          <w:sz w:val="24"/>
          <w:szCs w:val="24"/>
        </w:rPr>
      </w:pPr>
    </w:p>
    <w:p w:rsidR="003C5295" w:rsidRDefault="003C5295" w:rsidP="003C52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Management Structure and Staffing (entities only; up to 1 page)</w:t>
      </w:r>
    </w:p>
    <w:p w:rsidR="003C5295" w:rsidRDefault="003C5295" w:rsidP="003C529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section should include a description of how the program </w:t>
      </w:r>
      <w:proofErr w:type="gramStart"/>
      <w:r>
        <w:rPr>
          <w:rFonts w:ascii="Times New Roman" w:eastAsia="Times New Roman" w:hAnsi="Times New Roman" w:cs="Times New Roman"/>
          <w:i/>
          <w:sz w:val="24"/>
          <w:szCs w:val="24"/>
        </w:rPr>
        <w:t>will be managed</w:t>
      </w:r>
      <w:proofErr w:type="gramEnd"/>
      <w:r>
        <w:rPr>
          <w:rFonts w:ascii="Times New Roman" w:eastAsia="Times New Roman" w:hAnsi="Times New Roman" w:cs="Times New Roman"/>
          <w:i/>
          <w:sz w:val="24"/>
          <w:szCs w:val="24"/>
        </w:rPr>
        <w:t xml:space="preserve">, with roles and responsibilities among budget staff clearly identified. A program-specific organogram </w:t>
      </w:r>
      <w:proofErr w:type="gramStart"/>
      <w:r>
        <w:rPr>
          <w:rFonts w:ascii="Times New Roman" w:eastAsia="Times New Roman" w:hAnsi="Times New Roman" w:cs="Times New Roman"/>
          <w:i/>
          <w:sz w:val="24"/>
          <w:szCs w:val="24"/>
        </w:rPr>
        <w:t>may be attached</w:t>
      </w:r>
      <w:proofErr w:type="gramEnd"/>
      <w:r>
        <w:rPr>
          <w:rFonts w:ascii="Times New Roman" w:eastAsia="Times New Roman" w:hAnsi="Times New Roman" w:cs="Times New Roman"/>
          <w:i/>
          <w:sz w:val="24"/>
          <w:szCs w:val="24"/>
        </w:rPr>
        <w:t xml:space="preserve"> as an annex.</w:t>
      </w:r>
    </w:p>
    <w:p w:rsidR="003C5295" w:rsidRDefault="003C5295" w:rsidP="003C52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Applicant Past Performance (up to </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page)</w:t>
      </w:r>
    </w:p>
    <w:p w:rsidR="003C5295" w:rsidRDefault="003C5295" w:rsidP="003C529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section should describe the applicant’s past performance in designing and delivering similar academic programs, including any prior experience in Syria and/or the Middle East region.</w:t>
      </w:r>
    </w:p>
    <w:p w:rsidR="003C5295" w:rsidRDefault="003C5295" w:rsidP="003C5295">
      <w:pPr>
        <w:rPr>
          <w:rFonts w:ascii="Times New Roman" w:eastAsia="Times New Roman" w:hAnsi="Times New Roman" w:cs="Times New Roman"/>
          <w:b/>
          <w:sz w:val="24"/>
          <w:szCs w:val="24"/>
        </w:rPr>
      </w:pPr>
    </w:p>
    <w:p w:rsidR="003C5295" w:rsidRDefault="003C5295" w:rsidP="003C52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ANNEX 2: BUDGET AND BUDGET </w:t>
      </w:r>
      <w:r>
        <w:rPr>
          <w:rFonts w:ascii="Times New Roman" w:eastAsia="Times New Roman" w:hAnsi="Times New Roman" w:cs="Times New Roman"/>
          <w:b/>
          <w:sz w:val="24"/>
          <w:szCs w:val="24"/>
        </w:rPr>
        <w:t>NARRATIVE GUIDANCE AND TEMPLATE</w:t>
      </w:r>
    </w:p>
    <w:p w:rsidR="003C5295" w:rsidRDefault="003C5295" w:rsidP="003C5295">
      <w:pPr>
        <w:rPr>
          <w:rFonts w:ascii="Times New Roman" w:eastAsia="Times New Roman" w:hAnsi="Times New Roman" w:cs="Times New Roman"/>
          <w:b/>
          <w:sz w:val="24"/>
          <w:szCs w:val="24"/>
        </w:rPr>
      </w:pPr>
      <w:bookmarkStart w:id="9" w:name="_GoBack"/>
      <w:bookmarkEnd w:id="9"/>
    </w:p>
    <w:tbl>
      <w:tblPr>
        <w:tblW w:w="9226" w:type="dxa"/>
        <w:tblInd w:w="-5" w:type="dxa"/>
        <w:tblLook w:val="04A0" w:firstRow="1" w:lastRow="0" w:firstColumn="1" w:lastColumn="0" w:noHBand="0" w:noVBand="1"/>
      </w:tblPr>
      <w:tblGrid>
        <w:gridCol w:w="2173"/>
        <w:gridCol w:w="1029"/>
        <w:gridCol w:w="694"/>
        <w:gridCol w:w="900"/>
        <w:gridCol w:w="1131"/>
        <w:gridCol w:w="895"/>
        <w:gridCol w:w="694"/>
        <w:gridCol w:w="810"/>
        <w:gridCol w:w="900"/>
      </w:tblGrid>
      <w:tr w:rsidR="003C5295" w:rsidRPr="00DA432F" w:rsidTr="004A531A">
        <w:trPr>
          <w:trHeight w:val="702"/>
        </w:trPr>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C00000"/>
                <w:sz w:val="20"/>
                <w:szCs w:val="20"/>
              </w:rPr>
              <w:t>Budget for the Action</w:t>
            </w:r>
          </w:p>
        </w:tc>
        <w:tc>
          <w:tcPr>
            <w:tcW w:w="3754" w:type="dxa"/>
            <w:gridSpan w:val="4"/>
            <w:tcBorders>
              <w:top w:val="single" w:sz="4" w:space="0" w:color="auto"/>
              <w:left w:val="single" w:sz="4" w:space="0" w:color="auto"/>
              <w:bottom w:val="single" w:sz="4" w:space="0" w:color="auto"/>
              <w:right w:val="single" w:sz="4" w:space="0" w:color="auto"/>
            </w:tcBorders>
            <w:shd w:val="clear" w:color="C0C0C0" w:fill="C0C0C0"/>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All Years</w:t>
            </w:r>
          </w:p>
        </w:tc>
        <w:tc>
          <w:tcPr>
            <w:tcW w:w="32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Year 1,2</w:t>
            </w:r>
          </w:p>
        </w:tc>
      </w:tr>
      <w:tr w:rsidR="003C5295" w:rsidRPr="00DA432F" w:rsidTr="004A531A">
        <w:trPr>
          <w:trHeight w:val="960"/>
        </w:trPr>
        <w:tc>
          <w:tcPr>
            <w:tcW w:w="2173" w:type="dxa"/>
            <w:tcBorders>
              <w:top w:val="single" w:sz="4" w:space="0" w:color="auto"/>
              <w:left w:val="single" w:sz="4" w:space="0" w:color="000000"/>
              <w:bottom w:val="single" w:sz="4" w:space="0" w:color="000000"/>
              <w:right w:val="single" w:sz="4" w:space="0" w:color="000000"/>
            </w:tcBorders>
            <w:shd w:val="clear" w:color="C0C0C0" w:fill="C0C0C0"/>
            <w:vAlign w:val="center"/>
            <w:hideMark/>
          </w:tcPr>
          <w:p w:rsidR="003C5295" w:rsidRPr="00DA432F" w:rsidRDefault="003C5295" w:rsidP="004A531A">
            <w:pPr>
              <w:spacing w:after="0" w:line="240" w:lineRule="auto"/>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Costs</w:t>
            </w:r>
          </w:p>
        </w:tc>
        <w:tc>
          <w:tcPr>
            <w:tcW w:w="1029" w:type="dxa"/>
            <w:tcBorders>
              <w:top w:val="single" w:sz="4" w:space="0" w:color="auto"/>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Unit</w:t>
            </w:r>
          </w:p>
        </w:tc>
        <w:tc>
          <w:tcPr>
            <w:tcW w:w="694" w:type="dxa"/>
            <w:tcBorders>
              <w:top w:val="single" w:sz="4" w:space="0" w:color="auto"/>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of units</w:t>
            </w:r>
          </w:p>
        </w:tc>
        <w:tc>
          <w:tcPr>
            <w:tcW w:w="900" w:type="dxa"/>
            <w:tcBorders>
              <w:top w:val="single" w:sz="4" w:space="0" w:color="auto"/>
              <w:left w:val="nil"/>
              <w:bottom w:val="single" w:sz="4" w:space="0" w:color="000000"/>
              <w:right w:val="single" w:sz="4" w:space="0" w:color="000000"/>
            </w:tcBorders>
            <w:shd w:val="clear" w:color="C0C0C0" w:fill="C0C0C0"/>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Unit value</w:t>
            </w:r>
            <w:r w:rsidRPr="00DA432F">
              <w:rPr>
                <w:rFonts w:ascii="Times New Roman" w:eastAsia="Times New Roman" w:hAnsi="Times New Roman" w:cs="Times New Roman"/>
                <w:b/>
                <w:bCs/>
                <w:color w:val="000000"/>
                <w:sz w:val="20"/>
                <w:szCs w:val="20"/>
              </w:rPr>
              <w:br/>
              <w:t>(EUR)</w:t>
            </w:r>
          </w:p>
        </w:tc>
        <w:tc>
          <w:tcPr>
            <w:tcW w:w="1131" w:type="dxa"/>
            <w:tcBorders>
              <w:top w:val="single" w:sz="4" w:space="0" w:color="auto"/>
              <w:left w:val="nil"/>
              <w:bottom w:val="single" w:sz="4" w:space="0" w:color="000000"/>
              <w:right w:val="single" w:sz="4" w:space="0" w:color="000000"/>
            </w:tcBorders>
            <w:shd w:val="clear" w:color="C0C0C0" w:fill="C0C0C0"/>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Total Cost</w:t>
            </w:r>
            <w:r w:rsidRPr="00DA432F">
              <w:rPr>
                <w:rFonts w:ascii="Times New Roman" w:eastAsia="Times New Roman" w:hAnsi="Times New Roman" w:cs="Times New Roman"/>
                <w:b/>
                <w:bCs/>
                <w:color w:val="000000"/>
                <w:sz w:val="20"/>
                <w:szCs w:val="20"/>
              </w:rPr>
              <w:br/>
              <w:t>(EUR)</w:t>
            </w:r>
          </w:p>
        </w:tc>
        <w:tc>
          <w:tcPr>
            <w:tcW w:w="895" w:type="dxa"/>
            <w:tcBorders>
              <w:top w:val="single" w:sz="4" w:space="0" w:color="auto"/>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Unit</w:t>
            </w:r>
          </w:p>
        </w:tc>
        <w:tc>
          <w:tcPr>
            <w:tcW w:w="694" w:type="dxa"/>
            <w:tcBorders>
              <w:top w:val="single" w:sz="4" w:space="0" w:color="auto"/>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of units</w:t>
            </w:r>
          </w:p>
        </w:tc>
        <w:tc>
          <w:tcPr>
            <w:tcW w:w="810" w:type="dxa"/>
            <w:tcBorders>
              <w:top w:val="single" w:sz="4" w:space="0" w:color="auto"/>
              <w:left w:val="nil"/>
              <w:bottom w:val="single" w:sz="4" w:space="0" w:color="000000"/>
              <w:right w:val="single" w:sz="4" w:space="0" w:color="000000"/>
            </w:tcBorders>
            <w:shd w:val="clear" w:color="C0C0C0" w:fill="C0C0C0"/>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Unit value</w:t>
            </w:r>
            <w:r w:rsidRPr="00DA432F">
              <w:rPr>
                <w:rFonts w:ascii="Times New Roman" w:eastAsia="Times New Roman" w:hAnsi="Times New Roman" w:cs="Times New Roman"/>
                <w:b/>
                <w:bCs/>
                <w:color w:val="000000"/>
                <w:sz w:val="20"/>
                <w:szCs w:val="20"/>
              </w:rPr>
              <w:br/>
              <w:t>(EUR)</w:t>
            </w:r>
          </w:p>
        </w:tc>
        <w:tc>
          <w:tcPr>
            <w:tcW w:w="900" w:type="dxa"/>
            <w:tcBorders>
              <w:top w:val="single" w:sz="4" w:space="0" w:color="auto"/>
              <w:left w:val="nil"/>
              <w:bottom w:val="single" w:sz="4" w:space="0" w:color="000000"/>
              <w:right w:val="single" w:sz="4" w:space="0" w:color="000000"/>
            </w:tcBorders>
            <w:shd w:val="clear" w:color="C0C0C0" w:fill="C0C0C0"/>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Total Cost</w:t>
            </w:r>
            <w:r w:rsidRPr="00DA432F">
              <w:rPr>
                <w:rFonts w:ascii="Times New Roman" w:eastAsia="Times New Roman" w:hAnsi="Times New Roman" w:cs="Times New Roman"/>
                <w:b/>
                <w:bCs/>
                <w:color w:val="000000"/>
                <w:sz w:val="20"/>
                <w:szCs w:val="20"/>
              </w:rPr>
              <w:br/>
              <w:t>(EUR)</w:t>
            </w:r>
          </w:p>
        </w:tc>
      </w:tr>
      <w:tr w:rsidR="003C5295" w:rsidRPr="00DA432F" w:rsidTr="004A531A">
        <w:trPr>
          <w:trHeight w:val="300"/>
        </w:trPr>
        <w:tc>
          <w:tcPr>
            <w:tcW w:w="2173" w:type="dxa"/>
            <w:tcBorders>
              <w:top w:val="nil"/>
              <w:left w:val="single" w:sz="4" w:space="0" w:color="000000"/>
              <w:bottom w:val="single" w:sz="4" w:space="0" w:color="000000"/>
              <w:right w:val="single" w:sz="4" w:space="0" w:color="000000"/>
            </w:tcBorders>
            <w:shd w:val="clear" w:color="auto" w:fill="auto"/>
            <w:vAlign w:val="center"/>
            <w:hideMark/>
          </w:tcPr>
          <w:p w:rsidR="003C5295" w:rsidRPr="00DA432F" w:rsidRDefault="003C5295" w:rsidP="004A531A">
            <w:pPr>
              <w:spacing w:after="0" w:line="240" w:lineRule="auto"/>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1. Human Resources</w:t>
            </w:r>
          </w:p>
        </w:tc>
        <w:tc>
          <w:tcPr>
            <w:tcW w:w="1029"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1131"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895"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r>
      <w:tr w:rsidR="003C5295" w:rsidRPr="00DA432F" w:rsidTr="004A531A">
        <w:trPr>
          <w:trHeight w:val="56"/>
        </w:trPr>
        <w:tc>
          <w:tcPr>
            <w:tcW w:w="2173" w:type="dxa"/>
            <w:tcBorders>
              <w:top w:val="nil"/>
              <w:left w:val="single" w:sz="4" w:space="0" w:color="000000"/>
              <w:bottom w:val="single" w:sz="4" w:space="0" w:color="000000"/>
              <w:right w:val="single" w:sz="4" w:space="0" w:color="000000"/>
            </w:tcBorders>
            <w:shd w:val="clear" w:color="auto" w:fill="auto"/>
            <w:vAlign w:val="center"/>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1.1 Salaries (gross salaries including social security charges and other related costs, local staff)</w:t>
            </w:r>
          </w:p>
        </w:tc>
        <w:tc>
          <w:tcPr>
            <w:tcW w:w="1029"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Per month</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1131"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2"/>
        </w:trPr>
        <w:tc>
          <w:tcPr>
            <w:tcW w:w="2173" w:type="dxa"/>
            <w:tcBorders>
              <w:top w:val="nil"/>
              <w:left w:val="single" w:sz="4" w:space="0" w:color="000000"/>
              <w:bottom w:val="single" w:sz="4" w:space="0" w:color="000000"/>
              <w:right w:val="single" w:sz="4" w:space="0" w:color="000000"/>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1.2 Salaries (gross salaries including social security charg</w:t>
            </w:r>
            <w:r>
              <w:rPr>
                <w:rFonts w:ascii="Times New Roman" w:eastAsia="Times New Roman" w:hAnsi="Times New Roman" w:cs="Times New Roman"/>
                <w:color w:val="000000"/>
                <w:sz w:val="20"/>
                <w:szCs w:val="20"/>
              </w:rPr>
              <w:t>es and other related costs, int.</w:t>
            </w:r>
            <w:r w:rsidRPr="00DA432F">
              <w:rPr>
                <w:rFonts w:ascii="Times New Roman" w:eastAsia="Times New Roman" w:hAnsi="Times New Roman" w:cs="Times New Roman"/>
                <w:color w:val="000000"/>
                <w:sz w:val="20"/>
                <w:szCs w:val="20"/>
              </w:rPr>
              <w:t xml:space="preserve"> staff)</w:t>
            </w:r>
          </w:p>
        </w:tc>
        <w:tc>
          <w:tcPr>
            <w:tcW w:w="1029"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2"/>
        </w:trPr>
        <w:tc>
          <w:tcPr>
            <w:tcW w:w="2173" w:type="dxa"/>
            <w:tcBorders>
              <w:top w:val="nil"/>
              <w:left w:val="single" w:sz="4" w:space="0" w:color="000000"/>
              <w:bottom w:val="single" w:sz="4" w:space="0" w:color="000000"/>
              <w:right w:val="single" w:sz="4" w:space="0" w:color="000000"/>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1.3 Per diems for missions/travel</w:t>
            </w:r>
          </w:p>
        </w:tc>
        <w:tc>
          <w:tcPr>
            <w:tcW w:w="1029"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diem</w:t>
            </w: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diem</w:t>
            </w: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C0C0C0" w:fill="F4B084"/>
            <w:vAlign w:val="center"/>
            <w:hideMark/>
          </w:tcPr>
          <w:p w:rsidR="003C5295" w:rsidRPr="00DA432F" w:rsidRDefault="003C5295" w:rsidP="004A531A">
            <w:pPr>
              <w:spacing w:after="0" w:line="240" w:lineRule="auto"/>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Subtotal Human Resources</w:t>
            </w:r>
          </w:p>
        </w:tc>
        <w:tc>
          <w:tcPr>
            <w:tcW w:w="1029"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1131"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c>
          <w:tcPr>
            <w:tcW w:w="895"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81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r>
      <w:tr w:rsidR="003C5295" w:rsidRPr="00DA432F" w:rsidTr="004A531A">
        <w:trPr>
          <w:trHeight w:val="288"/>
        </w:trPr>
        <w:tc>
          <w:tcPr>
            <w:tcW w:w="2173" w:type="dxa"/>
            <w:tcBorders>
              <w:top w:val="nil"/>
              <w:left w:val="single" w:sz="4" w:space="0" w:color="000000"/>
              <w:bottom w:val="single" w:sz="4" w:space="0" w:color="000000"/>
              <w:right w:val="single" w:sz="4" w:space="0" w:color="000000"/>
            </w:tcBorders>
            <w:shd w:val="clear" w:color="auto" w:fill="auto"/>
            <w:vAlign w:val="center"/>
            <w:hideMark/>
          </w:tcPr>
          <w:p w:rsidR="003C5295" w:rsidRPr="00DA432F" w:rsidRDefault="003C5295" w:rsidP="004A531A">
            <w:pPr>
              <w:spacing w:after="0" w:line="240" w:lineRule="auto"/>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2. Travel</w:t>
            </w:r>
          </w:p>
        </w:tc>
        <w:tc>
          <w:tcPr>
            <w:tcW w:w="1029"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1131"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c>
          <w:tcPr>
            <w:tcW w:w="895"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r>
      <w:tr w:rsidR="003C5295" w:rsidRPr="00DA432F" w:rsidTr="004A531A">
        <w:trPr>
          <w:trHeight w:val="341"/>
        </w:trPr>
        <w:tc>
          <w:tcPr>
            <w:tcW w:w="2173" w:type="dxa"/>
            <w:tcBorders>
              <w:top w:val="nil"/>
              <w:left w:val="single" w:sz="4" w:space="0" w:color="000000"/>
              <w:bottom w:val="single" w:sz="4" w:space="0" w:color="000000"/>
              <w:right w:val="single" w:sz="4" w:space="0" w:color="000000"/>
            </w:tcBorders>
            <w:shd w:val="clear" w:color="auto" w:fill="auto"/>
            <w:vAlign w:val="center"/>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2.1 International travel</w:t>
            </w:r>
          </w:p>
        </w:tc>
        <w:tc>
          <w:tcPr>
            <w:tcW w:w="1029"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Per flight</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1131"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flight</w:t>
            </w:r>
          </w:p>
        </w:tc>
        <w:tc>
          <w:tcPr>
            <w:tcW w:w="694" w:type="dxa"/>
            <w:tcBorders>
              <w:top w:val="nil"/>
              <w:left w:val="nil"/>
              <w:bottom w:val="single" w:sz="4" w:space="0" w:color="000000"/>
              <w:right w:val="single" w:sz="4" w:space="0" w:color="000000"/>
            </w:tcBorders>
            <w:shd w:val="clear" w:color="auto" w:fill="auto"/>
            <w:noWrap/>
            <w:vAlign w:val="bottom"/>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341"/>
        </w:trPr>
        <w:tc>
          <w:tcPr>
            <w:tcW w:w="2173" w:type="dxa"/>
            <w:tcBorders>
              <w:top w:val="nil"/>
              <w:left w:val="single" w:sz="4" w:space="0" w:color="000000"/>
              <w:bottom w:val="single" w:sz="4" w:space="0" w:color="000000"/>
              <w:right w:val="single" w:sz="4" w:space="0" w:color="000000"/>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2.2 Local travel</w:t>
            </w:r>
          </w:p>
        </w:tc>
        <w:tc>
          <w:tcPr>
            <w:tcW w:w="1029"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895"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C0C0C0" w:fill="F4B084"/>
            <w:vAlign w:val="center"/>
            <w:hideMark/>
          </w:tcPr>
          <w:p w:rsidR="003C5295" w:rsidRPr="00DA432F" w:rsidRDefault="003C5295" w:rsidP="004A531A">
            <w:pPr>
              <w:spacing w:after="0" w:line="240" w:lineRule="auto"/>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Subtotal Travel</w:t>
            </w:r>
          </w:p>
        </w:tc>
        <w:tc>
          <w:tcPr>
            <w:tcW w:w="1029"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1131"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c>
          <w:tcPr>
            <w:tcW w:w="895"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81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r>
      <w:tr w:rsidR="003C5295" w:rsidRPr="00DA432F" w:rsidTr="004A531A">
        <w:trPr>
          <w:trHeight w:val="647"/>
        </w:trPr>
        <w:tc>
          <w:tcPr>
            <w:tcW w:w="2173" w:type="dxa"/>
            <w:tcBorders>
              <w:top w:val="nil"/>
              <w:left w:val="single" w:sz="4" w:space="0" w:color="000000"/>
              <w:bottom w:val="single" w:sz="4" w:space="0" w:color="000000"/>
              <w:right w:val="single" w:sz="4" w:space="0" w:color="000000"/>
            </w:tcBorders>
            <w:shd w:val="clear" w:color="auto" w:fill="auto"/>
            <w:vAlign w:val="center"/>
            <w:hideMark/>
          </w:tcPr>
          <w:p w:rsidR="003C5295" w:rsidRPr="00DA432F" w:rsidRDefault="003C5295" w:rsidP="004A531A">
            <w:pPr>
              <w:spacing w:after="0" w:line="240" w:lineRule="auto"/>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3. Equipment and Supplies</w:t>
            </w:r>
          </w:p>
        </w:tc>
        <w:tc>
          <w:tcPr>
            <w:tcW w:w="1029"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1131"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c>
          <w:tcPr>
            <w:tcW w:w="895"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r>
      <w:tr w:rsidR="003C5295" w:rsidRPr="00DA432F" w:rsidTr="004A531A">
        <w:trPr>
          <w:trHeight w:val="359"/>
        </w:trPr>
        <w:tc>
          <w:tcPr>
            <w:tcW w:w="2173" w:type="dxa"/>
            <w:tcBorders>
              <w:top w:val="nil"/>
              <w:left w:val="single" w:sz="4" w:space="0" w:color="000000"/>
              <w:bottom w:val="single" w:sz="4" w:space="0" w:color="000000"/>
              <w:right w:val="single" w:sz="4" w:space="0" w:color="000000"/>
            </w:tcBorders>
            <w:shd w:val="clear" w:color="FFFFFF" w:fill="FFFFFF"/>
            <w:vAlign w:val="center"/>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3.1 Purchase or rent of vehicles</w:t>
            </w:r>
          </w:p>
        </w:tc>
        <w:tc>
          <w:tcPr>
            <w:tcW w:w="1029" w:type="dxa"/>
            <w:tcBorders>
              <w:top w:val="nil"/>
              <w:left w:val="nil"/>
              <w:bottom w:val="single" w:sz="4" w:space="0" w:color="000000"/>
              <w:right w:val="single" w:sz="4" w:space="0" w:color="000000"/>
            </w:tcBorders>
            <w:shd w:val="clear" w:color="FFFFFF" w:fill="FFFFFF"/>
            <w:noWrap/>
            <w:vAlign w:val="bottom"/>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vehicle </w:t>
            </w:r>
          </w:p>
        </w:tc>
        <w:tc>
          <w:tcPr>
            <w:tcW w:w="694" w:type="dxa"/>
            <w:tcBorders>
              <w:top w:val="nil"/>
              <w:left w:val="nil"/>
              <w:bottom w:val="single" w:sz="4" w:space="0" w:color="000000"/>
              <w:right w:val="single" w:sz="4" w:space="0" w:color="000000"/>
            </w:tcBorders>
            <w:shd w:val="clear" w:color="FFFFFF" w:fill="FFFFFF"/>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FFFFFF" w:fill="FFFFFF"/>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1131" w:type="dxa"/>
            <w:tcBorders>
              <w:top w:val="nil"/>
              <w:left w:val="nil"/>
              <w:bottom w:val="single" w:sz="4" w:space="0" w:color="000000"/>
              <w:right w:val="single" w:sz="4" w:space="0" w:color="000000"/>
            </w:tcBorders>
            <w:shd w:val="clear" w:color="FFFFFF" w:fill="FFFFFF"/>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vehicle</w:t>
            </w:r>
          </w:p>
        </w:tc>
        <w:tc>
          <w:tcPr>
            <w:tcW w:w="694" w:type="dxa"/>
            <w:tcBorders>
              <w:top w:val="nil"/>
              <w:left w:val="nil"/>
              <w:bottom w:val="single" w:sz="4" w:space="0" w:color="000000"/>
              <w:right w:val="single" w:sz="4" w:space="0" w:color="000000"/>
            </w:tcBorders>
            <w:shd w:val="clear" w:color="auto" w:fill="auto"/>
            <w:noWrap/>
            <w:vAlign w:val="bottom"/>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359"/>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3.2 Furniture, computer equipment</w:t>
            </w:r>
          </w:p>
        </w:tc>
        <w:tc>
          <w:tcPr>
            <w:tcW w:w="1029"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359"/>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3.3 Machines, tools…</w:t>
            </w:r>
          </w:p>
        </w:tc>
        <w:tc>
          <w:tcPr>
            <w:tcW w:w="1029"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359"/>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3.4 Spare parts/equipment for machines, tools</w:t>
            </w:r>
          </w:p>
        </w:tc>
        <w:tc>
          <w:tcPr>
            <w:tcW w:w="1029"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359"/>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lastRenderedPageBreak/>
              <w:t>3.5 Other (please specify)</w:t>
            </w:r>
          </w:p>
        </w:tc>
        <w:tc>
          <w:tcPr>
            <w:tcW w:w="1029"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C0C0C0" w:fill="F4B084"/>
            <w:vAlign w:val="center"/>
            <w:hideMark/>
          </w:tcPr>
          <w:p w:rsidR="003C5295" w:rsidRPr="00DA432F" w:rsidRDefault="003C5295" w:rsidP="004A531A">
            <w:pPr>
              <w:spacing w:after="0" w:line="240" w:lineRule="auto"/>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Subtotal Equipment and Supplies</w:t>
            </w:r>
          </w:p>
        </w:tc>
        <w:tc>
          <w:tcPr>
            <w:tcW w:w="1029"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1131"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c>
          <w:tcPr>
            <w:tcW w:w="895"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81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r>
      <w:tr w:rsidR="003C5295" w:rsidRPr="00DA432F" w:rsidTr="004A531A">
        <w:trPr>
          <w:trHeight w:val="377"/>
        </w:trPr>
        <w:tc>
          <w:tcPr>
            <w:tcW w:w="2173" w:type="dxa"/>
            <w:tcBorders>
              <w:top w:val="nil"/>
              <w:left w:val="single" w:sz="4" w:space="0" w:color="000000"/>
              <w:bottom w:val="single" w:sz="4" w:space="0" w:color="000000"/>
              <w:right w:val="single" w:sz="4" w:space="0" w:color="000000"/>
            </w:tcBorders>
            <w:shd w:val="clear" w:color="auto" w:fill="auto"/>
            <w:vAlign w:val="center"/>
            <w:hideMark/>
          </w:tcPr>
          <w:p w:rsidR="003C5295" w:rsidRPr="00DA432F" w:rsidRDefault="003C5295" w:rsidP="004A531A">
            <w:pPr>
              <w:spacing w:after="0" w:line="240" w:lineRule="auto"/>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4. Local office</w:t>
            </w:r>
          </w:p>
        </w:tc>
        <w:tc>
          <w:tcPr>
            <w:tcW w:w="1029"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1131"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895"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auto" w:fill="auto"/>
            <w:vAlign w:val="center"/>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4.1 Vehicle costs</w:t>
            </w:r>
          </w:p>
        </w:tc>
        <w:tc>
          <w:tcPr>
            <w:tcW w:w="1029"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 </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1131"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bottom"/>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4.2 Office rent</w:t>
            </w:r>
          </w:p>
        </w:tc>
        <w:tc>
          <w:tcPr>
            <w:tcW w:w="1029"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4.3 Consumables – office supplies</w:t>
            </w:r>
          </w:p>
        </w:tc>
        <w:tc>
          <w:tcPr>
            <w:tcW w:w="1029"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4.4 Other services (</w:t>
            </w:r>
            <w:proofErr w:type="spellStart"/>
            <w:r w:rsidRPr="00DA432F">
              <w:rPr>
                <w:rFonts w:ascii="Times New Roman" w:eastAsia="Times New Roman" w:hAnsi="Times New Roman" w:cs="Times New Roman"/>
                <w:color w:val="000000"/>
                <w:sz w:val="20"/>
                <w:szCs w:val="20"/>
              </w:rPr>
              <w:t>tel</w:t>
            </w:r>
            <w:proofErr w:type="spellEnd"/>
            <w:r w:rsidRPr="00DA432F">
              <w:rPr>
                <w:rFonts w:ascii="Times New Roman" w:eastAsia="Times New Roman" w:hAnsi="Times New Roman" w:cs="Times New Roman"/>
                <w:color w:val="000000"/>
                <w:sz w:val="20"/>
                <w:szCs w:val="20"/>
              </w:rPr>
              <w:t>/fax, electricity/heating)</w:t>
            </w:r>
          </w:p>
        </w:tc>
        <w:tc>
          <w:tcPr>
            <w:tcW w:w="1029"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Per month</w:t>
            </w:r>
          </w:p>
        </w:tc>
        <w:tc>
          <w:tcPr>
            <w:tcW w:w="694"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C0C0C0" w:fill="F4B084"/>
            <w:vAlign w:val="center"/>
            <w:hideMark/>
          </w:tcPr>
          <w:p w:rsidR="003C5295" w:rsidRPr="00DA432F" w:rsidRDefault="003C5295" w:rsidP="004A531A">
            <w:pPr>
              <w:spacing w:after="0" w:line="240" w:lineRule="auto"/>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Subtotal Local office</w:t>
            </w:r>
          </w:p>
        </w:tc>
        <w:tc>
          <w:tcPr>
            <w:tcW w:w="1029"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1131"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c>
          <w:tcPr>
            <w:tcW w:w="895"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81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r>
      <w:tr w:rsidR="003C5295" w:rsidRPr="00DA432F" w:rsidTr="004A531A">
        <w:trPr>
          <w:trHeight w:val="530"/>
        </w:trPr>
        <w:tc>
          <w:tcPr>
            <w:tcW w:w="2173" w:type="dxa"/>
            <w:tcBorders>
              <w:top w:val="nil"/>
              <w:left w:val="single" w:sz="4" w:space="0" w:color="000000"/>
              <w:bottom w:val="single" w:sz="4" w:space="0" w:color="000000"/>
              <w:right w:val="single" w:sz="4" w:space="0" w:color="000000"/>
            </w:tcBorders>
            <w:shd w:val="clear" w:color="auto" w:fill="auto"/>
            <w:vAlign w:val="center"/>
            <w:hideMark/>
          </w:tcPr>
          <w:p w:rsidR="003C5295" w:rsidRPr="00DA432F" w:rsidRDefault="003C5295" w:rsidP="004A531A">
            <w:pPr>
              <w:spacing w:after="0" w:line="240" w:lineRule="auto"/>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5. Other costs, services</w:t>
            </w:r>
          </w:p>
        </w:tc>
        <w:tc>
          <w:tcPr>
            <w:tcW w:w="1029"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1131"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c>
          <w:tcPr>
            <w:tcW w:w="895"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694"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FFFFFF" w:fill="FFFFFF"/>
            <w:vAlign w:val="center"/>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5.1 Publications</w:t>
            </w:r>
          </w:p>
        </w:tc>
        <w:tc>
          <w:tcPr>
            <w:tcW w:w="1029" w:type="dxa"/>
            <w:tcBorders>
              <w:top w:val="nil"/>
              <w:left w:val="nil"/>
              <w:bottom w:val="single" w:sz="4" w:space="0" w:color="000000"/>
              <w:right w:val="single" w:sz="4" w:space="0" w:color="000000"/>
            </w:tcBorders>
            <w:shd w:val="clear" w:color="FFFFFF" w:fill="FFFFFF"/>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694" w:type="dxa"/>
            <w:tcBorders>
              <w:top w:val="nil"/>
              <w:left w:val="nil"/>
              <w:bottom w:val="single" w:sz="4" w:space="0" w:color="000000"/>
              <w:right w:val="single" w:sz="4" w:space="0" w:color="000000"/>
            </w:tcBorders>
            <w:shd w:val="clear" w:color="FFFFFF" w:fill="FFFFFF"/>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FFFFFF" w:fill="FFFFFF"/>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1131" w:type="dxa"/>
            <w:tcBorders>
              <w:top w:val="nil"/>
              <w:left w:val="nil"/>
              <w:bottom w:val="single" w:sz="4" w:space="0" w:color="000000"/>
              <w:right w:val="single" w:sz="4" w:space="0" w:color="000000"/>
            </w:tcBorders>
            <w:shd w:val="clear" w:color="FFFFFF" w:fill="FFFFFF"/>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bottom"/>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694" w:type="dxa"/>
            <w:tcBorders>
              <w:top w:val="nil"/>
              <w:left w:val="nil"/>
              <w:bottom w:val="single" w:sz="4" w:space="0" w:color="000000"/>
              <w:right w:val="single" w:sz="4" w:space="0" w:color="000000"/>
            </w:tcBorders>
            <w:shd w:val="clear" w:color="FFFFFF" w:fill="FFFFFF"/>
            <w:noWrap/>
            <w:vAlign w:val="bottom"/>
            <w:hideMark/>
          </w:tcPr>
          <w:p w:rsidR="003C5295" w:rsidRPr="00DA432F" w:rsidRDefault="003C5295" w:rsidP="004A531A">
            <w:pPr>
              <w:spacing w:after="0" w:line="240" w:lineRule="auto"/>
              <w:jc w:val="right"/>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5.2 Studies, research</w:t>
            </w:r>
          </w:p>
        </w:tc>
        <w:tc>
          <w:tcPr>
            <w:tcW w:w="1029"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right"/>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5.3 Expenditure verification/Audit</w:t>
            </w:r>
          </w:p>
        </w:tc>
        <w:tc>
          <w:tcPr>
            <w:tcW w:w="1029"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right"/>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5.4 Evaluation costs</w:t>
            </w:r>
          </w:p>
        </w:tc>
        <w:tc>
          <w:tcPr>
            <w:tcW w:w="1029"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right"/>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5.5 Translation, interpreters</w:t>
            </w:r>
          </w:p>
        </w:tc>
        <w:tc>
          <w:tcPr>
            <w:tcW w:w="1029"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right"/>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5.6 Financial services (bank guarantee costs)</w:t>
            </w:r>
          </w:p>
        </w:tc>
        <w:tc>
          <w:tcPr>
            <w:tcW w:w="1029"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right"/>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5.7 Cost of conferences/seminars</w:t>
            </w:r>
          </w:p>
        </w:tc>
        <w:tc>
          <w:tcPr>
            <w:tcW w:w="1029"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right"/>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FFFFFF" w:fill="FFFFFF"/>
            <w:vAlign w:val="center"/>
          </w:tcPr>
          <w:p w:rsidR="003C5295" w:rsidRPr="00DA432F" w:rsidRDefault="003C5295" w:rsidP="004A531A">
            <w:pPr>
              <w:spacing w:after="0" w:line="240" w:lineRule="auto"/>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5.8 Visibility actions</w:t>
            </w:r>
          </w:p>
        </w:tc>
        <w:tc>
          <w:tcPr>
            <w:tcW w:w="1029"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1131" w:type="dxa"/>
            <w:tcBorders>
              <w:top w:val="nil"/>
              <w:left w:val="nil"/>
              <w:bottom w:val="single" w:sz="4" w:space="0" w:color="000000"/>
              <w:right w:val="single" w:sz="4" w:space="0" w:color="000000"/>
            </w:tcBorders>
            <w:shd w:val="clear" w:color="FFFFFF" w:fill="FFFFFF"/>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p>
        </w:tc>
        <w:tc>
          <w:tcPr>
            <w:tcW w:w="694" w:type="dxa"/>
            <w:tcBorders>
              <w:top w:val="nil"/>
              <w:left w:val="nil"/>
              <w:bottom w:val="single" w:sz="4" w:space="0" w:color="000000"/>
              <w:right w:val="single" w:sz="4" w:space="0" w:color="000000"/>
            </w:tcBorders>
            <w:shd w:val="clear" w:color="FFFFFF" w:fill="FFFFFF"/>
            <w:noWrap/>
            <w:vAlign w:val="bottom"/>
          </w:tcPr>
          <w:p w:rsidR="003C5295" w:rsidRPr="00DA432F" w:rsidRDefault="003C5295" w:rsidP="004A531A">
            <w:pPr>
              <w:spacing w:after="0" w:line="240" w:lineRule="auto"/>
              <w:jc w:val="right"/>
              <w:rPr>
                <w:rFonts w:ascii="Times New Roman" w:eastAsia="Times New Roman" w:hAnsi="Times New Roman" w:cs="Times New Roman"/>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bottom"/>
          </w:tcPr>
          <w:p w:rsidR="003C5295" w:rsidRPr="00DA432F" w:rsidRDefault="003C5295" w:rsidP="004A531A">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C0C0C0" w:fill="F4B084"/>
            <w:vAlign w:val="center"/>
            <w:hideMark/>
          </w:tcPr>
          <w:p w:rsidR="003C5295" w:rsidRPr="00DA432F" w:rsidRDefault="003C5295" w:rsidP="004A531A">
            <w:pPr>
              <w:spacing w:after="0" w:line="240" w:lineRule="auto"/>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Subtotal Other costs, services</w:t>
            </w:r>
          </w:p>
        </w:tc>
        <w:tc>
          <w:tcPr>
            <w:tcW w:w="1029"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1131"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c>
          <w:tcPr>
            <w:tcW w:w="895"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694"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81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r w:rsidRPr="00DA432F">
              <w:rPr>
                <w:rFonts w:ascii="Times New Roman" w:eastAsia="Times New Roman" w:hAnsi="Times New Roman" w:cs="Times New Roman"/>
                <w:i/>
                <w:iCs/>
                <w:color w:val="000000"/>
                <w:sz w:val="20"/>
                <w:szCs w:val="20"/>
              </w:rPr>
              <w:t> </w:t>
            </w:r>
          </w:p>
        </w:tc>
        <w:tc>
          <w:tcPr>
            <w:tcW w:w="900" w:type="dxa"/>
            <w:tcBorders>
              <w:top w:val="nil"/>
              <w:left w:val="nil"/>
              <w:bottom w:val="single" w:sz="4" w:space="0" w:color="000000"/>
              <w:right w:val="single" w:sz="4" w:space="0" w:color="000000"/>
            </w:tcBorders>
            <w:shd w:val="clear" w:color="C0C0C0" w:fill="F4B084"/>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b/>
                <w:bCs/>
                <w:iCs/>
                <w:color w:val="000000"/>
                <w:sz w:val="20"/>
                <w:szCs w:val="20"/>
              </w:rPr>
            </w:pPr>
            <w:r w:rsidRPr="00DA432F">
              <w:rPr>
                <w:rFonts w:ascii="Times New Roman" w:eastAsia="Times New Roman" w:hAnsi="Times New Roman" w:cs="Times New Roman"/>
                <w:b/>
                <w:bCs/>
                <w:iCs/>
                <w:color w:val="000000"/>
                <w:sz w:val="20"/>
                <w:szCs w:val="20"/>
              </w:rPr>
              <w:t>6. Other</w:t>
            </w:r>
          </w:p>
        </w:tc>
        <w:tc>
          <w:tcPr>
            <w:tcW w:w="1029"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1131"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c>
          <w:tcPr>
            <w:tcW w:w="895"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bCs/>
                <w:iCs/>
                <w:color w:val="000000"/>
                <w:sz w:val="20"/>
                <w:szCs w:val="20"/>
              </w:rPr>
            </w:pPr>
            <w:r w:rsidRPr="00DA432F">
              <w:rPr>
                <w:rFonts w:ascii="Times New Roman" w:eastAsia="Times New Roman" w:hAnsi="Times New Roman" w:cs="Times New Roman"/>
                <w:bCs/>
                <w:iCs/>
                <w:color w:val="000000"/>
                <w:sz w:val="20"/>
                <w:szCs w:val="20"/>
              </w:rPr>
              <w:t>6.1</w:t>
            </w:r>
          </w:p>
        </w:tc>
        <w:tc>
          <w:tcPr>
            <w:tcW w:w="1029"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1131"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auto" w:fill="F4B083" w:themeFill="accent2" w:themeFillTint="99"/>
            <w:vAlign w:val="center"/>
          </w:tcPr>
          <w:p w:rsidR="003C5295" w:rsidRPr="00DA432F" w:rsidRDefault="003C5295" w:rsidP="004A531A">
            <w:pPr>
              <w:spacing w:after="0" w:line="240" w:lineRule="auto"/>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Subtotal Other</w:t>
            </w:r>
          </w:p>
        </w:tc>
        <w:tc>
          <w:tcPr>
            <w:tcW w:w="1029" w:type="dxa"/>
            <w:tcBorders>
              <w:top w:val="nil"/>
              <w:left w:val="nil"/>
              <w:bottom w:val="single" w:sz="4" w:space="0" w:color="000000"/>
              <w:right w:val="single" w:sz="4" w:space="0" w:color="000000"/>
            </w:tcBorders>
            <w:shd w:val="clear" w:color="auto" w:fill="F4B083" w:themeFill="accent2" w:themeFillTint="99"/>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F4B083" w:themeFill="accent2" w:themeFillTint="99"/>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F4B083" w:themeFill="accent2" w:themeFillTint="99"/>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1131" w:type="dxa"/>
            <w:tcBorders>
              <w:top w:val="nil"/>
              <w:left w:val="nil"/>
              <w:bottom w:val="single" w:sz="4" w:space="0" w:color="000000"/>
              <w:right w:val="single" w:sz="4" w:space="0" w:color="000000"/>
            </w:tcBorders>
            <w:shd w:val="clear" w:color="auto" w:fill="F4B083" w:themeFill="accent2" w:themeFillTint="99"/>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c>
          <w:tcPr>
            <w:tcW w:w="895" w:type="dxa"/>
            <w:tcBorders>
              <w:top w:val="nil"/>
              <w:left w:val="nil"/>
              <w:bottom w:val="single" w:sz="4" w:space="0" w:color="000000"/>
              <w:right w:val="single" w:sz="4" w:space="0" w:color="000000"/>
            </w:tcBorders>
            <w:shd w:val="clear" w:color="auto" w:fill="F4B083" w:themeFill="accent2" w:themeFillTint="99"/>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F4B083" w:themeFill="accent2" w:themeFillTint="99"/>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810" w:type="dxa"/>
            <w:tcBorders>
              <w:top w:val="nil"/>
              <w:left w:val="nil"/>
              <w:bottom w:val="single" w:sz="4" w:space="0" w:color="000000"/>
              <w:right w:val="single" w:sz="4" w:space="0" w:color="000000"/>
            </w:tcBorders>
            <w:shd w:val="clear" w:color="auto" w:fill="F4B083" w:themeFill="accent2" w:themeFillTint="99"/>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F4B083" w:themeFill="accent2" w:themeFillTint="99"/>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auto" w:fill="BFBFBF" w:themeFill="background1" w:themeFillShade="BF"/>
            <w:vAlign w:val="center"/>
          </w:tcPr>
          <w:p w:rsidR="003C5295" w:rsidRPr="00DA432F" w:rsidRDefault="003C5295" w:rsidP="004A531A">
            <w:pPr>
              <w:spacing w:after="0" w:line="240" w:lineRule="auto"/>
              <w:rPr>
                <w:rFonts w:ascii="Times New Roman" w:eastAsia="Times New Roman" w:hAnsi="Times New Roman" w:cs="Times New Roman"/>
                <w:b/>
                <w:bCs/>
                <w:iCs/>
                <w:color w:val="000000"/>
                <w:sz w:val="20"/>
                <w:szCs w:val="20"/>
              </w:rPr>
            </w:pPr>
            <w:r w:rsidRPr="00DA432F">
              <w:rPr>
                <w:rFonts w:ascii="Times New Roman" w:eastAsia="Times New Roman" w:hAnsi="Times New Roman" w:cs="Times New Roman"/>
                <w:b/>
                <w:bCs/>
                <w:iCs/>
                <w:color w:val="000000"/>
                <w:sz w:val="20"/>
                <w:szCs w:val="20"/>
              </w:rPr>
              <w:t>7. Subtotal direct eligible costs (1-6)</w:t>
            </w:r>
          </w:p>
        </w:tc>
        <w:tc>
          <w:tcPr>
            <w:tcW w:w="1029" w:type="dxa"/>
            <w:tcBorders>
              <w:top w:val="nil"/>
              <w:left w:val="nil"/>
              <w:bottom w:val="single" w:sz="4" w:space="0" w:color="000000"/>
              <w:right w:val="single" w:sz="4" w:space="0" w:color="000000"/>
            </w:tcBorders>
            <w:shd w:val="clear" w:color="auto" w:fill="BFBFBF" w:themeFill="background1" w:themeFillShade="BF"/>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BFBFBF" w:themeFill="background1" w:themeFillShade="BF"/>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BFBFBF" w:themeFill="background1" w:themeFillShade="BF"/>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1131" w:type="dxa"/>
            <w:tcBorders>
              <w:top w:val="nil"/>
              <w:left w:val="nil"/>
              <w:bottom w:val="single" w:sz="4" w:space="0" w:color="000000"/>
              <w:right w:val="single" w:sz="4" w:space="0" w:color="000000"/>
            </w:tcBorders>
            <w:shd w:val="clear" w:color="auto" w:fill="BFBFBF" w:themeFill="background1" w:themeFillShade="BF"/>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c>
          <w:tcPr>
            <w:tcW w:w="895" w:type="dxa"/>
            <w:tcBorders>
              <w:top w:val="nil"/>
              <w:left w:val="nil"/>
              <w:bottom w:val="single" w:sz="4" w:space="0" w:color="000000"/>
              <w:right w:val="single" w:sz="4" w:space="0" w:color="000000"/>
            </w:tcBorders>
            <w:shd w:val="clear" w:color="auto" w:fill="BFBFBF" w:themeFill="background1" w:themeFillShade="BF"/>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BFBFBF" w:themeFill="background1" w:themeFillShade="BF"/>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810" w:type="dxa"/>
            <w:tcBorders>
              <w:top w:val="nil"/>
              <w:left w:val="nil"/>
              <w:bottom w:val="single" w:sz="4" w:space="0" w:color="000000"/>
              <w:right w:val="single" w:sz="4" w:space="0" w:color="000000"/>
            </w:tcBorders>
            <w:shd w:val="clear" w:color="auto" w:fill="BFBFBF" w:themeFill="background1" w:themeFillShade="BF"/>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BFBFBF" w:themeFill="background1" w:themeFillShade="BF"/>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w:t>
            </w:r>
          </w:p>
        </w:tc>
      </w:tr>
      <w:tr w:rsidR="003C5295" w:rsidRPr="00DA432F" w:rsidTr="004A531A">
        <w:trPr>
          <w:trHeight w:val="510"/>
        </w:trPr>
        <w:tc>
          <w:tcPr>
            <w:tcW w:w="2173" w:type="dxa"/>
            <w:tcBorders>
              <w:top w:val="nil"/>
              <w:left w:val="single" w:sz="4" w:space="0" w:color="000000"/>
              <w:bottom w:val="single" w:sz="4" w:space="0" w:color="000000"/>
              <w:right w:val="single" w:sz="4" w:space="0" w:color="000000"/>
            </w:tcBorders>
            <w:shd w:val="clear" w:color="auto" w:fill="auto"/>
            <w:vAlign w:val="center"/>
          </w:tcPr>
          <w:p w:rsidR="003C5295" w:rsidRPr="00DA432F" w:rsidRDefault="003C5295" w:rsidP="004A531A">
            <w:pPr>
              <w:spacing w:after="0" w:line="240" w:lineRule="auto"/>
              <w:rPr>
                <w:rFonts w:ascii="Times New Roman" w:eastAsia="Times New Roman" w:hAnsi="Times New Roman" w:cs="Times New Roman"/>
                <w:bCs/>
                <w:iCs/>
                <w:color w:val="000000"/>
                <w:sz w:val="20"/>
                <w:szCs w:val="20"/>
              </w:rPr>
            </w:pPr>
            <w:r w:rsidRPr="00DA432F">
              <w:rPr>
                <w:rFonts w:ascii="Times New Roman" w:eastAsia="Times New Roman" w:hAnsi="Times New Roman" w:cs="Times New Roman"/>
                <w:bCs/>
                <w:iCs/>
                <w:color w:val="000000"/>
                <w:sz w:val="20"/>
                <w:szCs w:val="20"/>
              </w:rPr>
              <w:t>8. Indirect costs</w:t>
            </w:r>
          </w:p>
        </w:tc>
        <w:tc>
          <w:tcPr>
            <w:tcW w:w="1029"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1131"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color w:val="000000"/>
                <w:sz w:val="20"/>
                <w:szCs w:val="20"/>
              </w:rPr>
              <w:t>€</w:t>
            </w:r>
          </w:p>
        </w:tc>
        <w:tc>
          <w:tcPr>
            <w:tcW w:w="895"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694"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81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i/>
                <w:iCs/>
                <w:color w:val="000000"/>
                <w:sz w:val="20"/>
                <w:szCs w:val="20"/>
              </w:rPr>
            </w:pPr>
          </w:p>
        </w:tc>
        <w:tc>
          <w:tcPr>
            <w:tcW w:w="900" w:type="dxa"/>
            <w:tcBorders>
              <w:top w:val="nil"/>
              <w:left w:val="nil"/>
              <w:bottom w:val="single" w:sz="4" w:space="0" w:color="000000"/>
              <w:right w:val="single" w:sz="4" w:space="0" w:color="000000"/>
            </w:tcBorders>
            <w:shd w:val="clear" w:color="auto" w:fill="auto"/>
            <w:noWrap/>
            <w:vAlign w:val="center"/>
          </w:tcPr>
          <w:p w:rsidR="003C5295" w:rsidRPr="00DA432F" w:rsidRDefault="003C5295" w:rsidP="004A531A">
            <w:pPr>
              <w:spacing w:after="0" w:line="240" w:lineRule="auto"/>
              <w:jc w:val="center"/>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color w:val="000000"/>
                <w:sz w:val="20"/>
                <w:szCs w:val="20"/>
              </w:rPr>
              <w:t>€</w:t>
            </w:r>
          </w:p>
        </w:tc>
      </w:tr>
      <w:tr w:rsidR="003C5295" w:rsidRPr="00DA432F" w:rsidTr="004A531A">
        <w:trPr>
          <w:trHeight w:val="665"/>
        </w:trPr>
        <w:tc>
          <w:tcPr>
            <w:tcW w:w="2173" w:type="dxa"/>
            <w:tcBorders>
              <w:top w:val="nil"/>
              <w:left w:val="single" w:sz="4" w:space="0" w:color="000000"/>
              <w:bottom w:val="single" w:sz="4" w:space="0" w:color="000000"/>
              <w:right w:val="single" w:sz="4" w:space="0" w:color="000000"/>
            </w:tcBorders>
            <w:shd w:val="clear" w:color="C0C0C0" w:fill="C0C0C0"/>
            <w:vAlign w:val="center"/>
            <w:hideMark/>
          </w:tcPr>
          <w:p w:rsidR="003C5295" w:rsidRPr="00DA432F" w:rsidRDefault="003C5295" w:rsidP="004A531A">
            <w:pPr>
              <w:spacing w:after="0" w:line="240" w:lineRule="auto"/>
              <w:rPr>
                <w:rFonts w:ascii="Times New Roman" w:eastAsia="Times New Roman" w:hAnsi="Times New Roman" w:cs="Times New Roman"/>
                <w:b/>
                <w:bCs/>
                <w:color w:val="000000"/>
                <w:sz w:val="20"/>
                <w:szCs w:val="20"/>
              </w:rPr>
            </w:pPr>
            <w:r w:rsidRPr="00DA432F">
              <w:rPr>
                <w:rFonts w:ascii="Times New Roman" w:eastAsia="Times New Roman" w:hAnsi="Times New Roman" w:cs="Times New Roman"/>
                <w:b/>
                <w:bCs/>
                <w:color w:val="000000"/>
                <w:sz w:val="20"/>
                <w:szCs w:val="20"/>
              </w:rPr>
              <w:t>9. Total eligible costs (7+8)</w:t>
            </w:r>
          </w:p>
        </w:tc>
        <w:tc>
          <w:tcPr>
            <w:tcW w:w="1029" w:type="dxa"/>
            <w:tcBorders>
              <w:top w:val="nil"/>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694" w:type="dxa"/>
            <w:tcBorders>
              <w:top w:val="nil"/>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900" w:type="dxa"/>
            <w:tcBorders>
              <w:top w:val="nil"/>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1131" w:type="dxa"/>
            <w:tcBorders>
              <w:top w:val="nil"/>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Cs/>
                <w:color w:val="000000"/>
                <w:sz w:val="20"/>
                <w:szCs w:val="20"/>
              </w:rPr>
            </w:pPr>
            <w:r w:rsidRPr="00DA432F">
              <w:rPr>
                <w:rFonts w:ascii="Times New Roman" w:eastAsia="Times New Roman" w:hAnsi="Times New Roman" w:cs="Times New Roman"/>
                <w:b/>
                <w:bCs/>
                <w:iCs/>
                <w:color w:val="000000"/>
                <w:sz w:val="20"/>
                <w:szCs w:val="20"/>
              </w:rPr>
              <w:t>€</w:t>
            </w:r>
          </w:p>
        </w:tc>
        <w:tc>
          <w:tcPr>
            <w:tcW w:w="895" w:type="dxa"/>
            <w:tcBorders>
              <w:top w:val="nil"/>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694" w:type="dxa"/>
            <w:tcBorders>
              <w:top w:val="nil"/>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810" w:type="dxa"/>
            <w:tcBorders>
              <w:top w:val="nil"/>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
                <w:iCs/>
                <w:color w:val="000000"/>
                <w:sz w:val="20"/>
                <w:szCs w:val="20"/>
              </w:rPr>
            </w:pPr>
            <w:r w:rsidRPr="00DA432F">
              <w:rPr>
                <w:rFonts w:ascii="Times New Roman" w:eastAsia="Times New Roman" w:hAnsi="Times New Roman" w:cs="Times New Roman"/>
                <w:b/>
                <w:bCs/>
                <w:i/>
                <w:iCs/>
                <w:color w:val="000000"/>
                <w:sz w:val="20"/>
                <w:szCs w:val="20"/>
              </w:rPr>
              <w:t> </w:t>
            </w:r>
          </w:p>
        </w:tc>
        <w:tc>
          <w:tcPr>
            <w:tcW w:w="900" w:type="dxa"/>
            <w:tcBorders>
              <w:top w:val="nil"/>
              <w:left w:val="nil"/>
              <w:bottom w:val="single" w:sz="4" w:space="0" w:color="000000"/>
              <w:right w:val="single" w:sz="4" w:space="0" w:color="000000"/>
            </w:tcBorders>
            <w:shd w:val="clear" w:color="C0C0C0" w:fill="C0C0C0"/>
            <w:noWrap/>
            <w:vAlign w:val="center"/>
            <w:hideMark/>
          </w:tcPr>
          <w:p w:rsidR="003C5295" w:rsidRPr="00DA432F" w:rsidRDefault="003C5295" w:rsidP="004A531A">
            <w:pPr>
              <w:spacing w:after="0" w:line="240" w:lineRule="auto"/>
              <w:jc w:val="center"/>
              <w:rPr>
                <w:rFonts w:ascii="Times New Roman" w:eastAsia="Times New Roman" w:hAnsi="Times New Roman" w:cs="Times New Roman"/>
                <w:b/>
                <w:bCs/>
                <w:iCs/>
                <w:color w:val="000000"/>
                <w:sz w:val="20"/>
                <w:szCs w:val="20"/>
              </w:rPr>
            </w:pPr>
            <w:r w:rsidRPr="00DA432F">
              <w:rPr>
                <w:rFonts w:ascii="Times New Roman" w:eastAsia="Times New Roman" w:hAnsi="Times New Roman" w:cs="Times New Roman"/>
                <w:b/>
                <w:bCs/>
                <w:iCs/>
                <w:color w:val="000000"/>
                <w:sz w:val="20"/>
                <w:szCs w:val="20"/>
              </w:rPr>
              <w:t>€</w:t>
            </w:r>
          </w:p>
        </w:tc>
      </w:tr>
    </w:tbl>
    <w:p w:rsidR="003C5295" w:rsidRDefault="003C5295" w:rsidP="003C5295">
      <w:pPr>
        <w:rPr>
          <w:rFonts w:ascii="Times New Roman" w:eastAsia="Times New Roman" w:hAnsi="Times New Roman" w:cs="Times New Roman"/>
          <w:b/>
          <w:sz w:val="24"/>
          <w:szCs w:val="24"/>
          <w:highlight w:val="yellow"/>
        </w:rPr>
      </w:pPr>
    </w:p>
    <w:p w:rsidR="003C5295" w:rsidRDefault="003C5295" w:rsidP="003C5295">
      <w:pPr>
        <w:jc w:val="both"/>
        <w:rPr>
          <w:rFonts w:ascii="Times New Roman" w:eastAsia="Times New Roman" w:hAnsi="Times New Roman" w:cs="Times New Roman"/>
          <w:b/>
          <w:sz w:val="24"/>
          <w:szCs w:val="24"/>
        </w:rPr>
      </w:pPr>
    </w:p>
    <w:p w:rsidR="003C5295" w:rsidRDefault="003C5295" w:rsidP="003C529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Guidance:</w:t>
      </w:r>
    </w:p>
    <w:p w:rsidR="003C5295" w:rsidRDefault="003C5295" w:rsidP="003C529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Currency: </w:t>
      </w:r>
      <w:r>
        <w:rPr>
          <w:rFonts w:ascii="Times New Roman" w:eastAsia="Times New Roman" w:hAnsi="Times New Roman" w:cs="Times New Roman"/>
          <w:sz w:val="24"/>
          <w:szCs w:val="24"/>
        </w:rPr>
        <w:t xml:space="preserve">All budgets </w:t>
      </w:r>
      <w:proofErr w:type="gramStart"/>
      <w:r>
        <w:rPr>
          <w:rFonts w:ascii="Times New Roman" w:eastAsia="Times New Roman" w:hAnsi="Times New Roman" w:cs="Times New Roman"/>
          <w:sz w:val="24"/>
          <w:szCs w:val="24"/>
        </w:rPr>
        <w:t>should be presented</w:t>
      </w:r>
      <w:proofErr w:type="gramEnd"/>
      <w:r>
        <w:rPr>
          <w:rFonts w:ascii="Times New Roman" w:eastAsia="Times New Roman" w:hAnsi="Times New Roman" w:cs="Times New Roman"/>
          <w:sz w:val="24"/>
          <w:szCs w:val="24"/>
        </w:rPr>
        <w:t xml:space="preserve"> in EUR. </w:t>
      </w:r>
    </w:p>
    <w:p w:rsidR="003C5295" w:rsidRDefault="003C5295" w:rsidP="003C529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Lump Sums: </w:t>
      </w:r>
      <w:r>
        <w:rPr>
          <w:rFonts w:ascii="Times New Roman" w:eastAsia="Times New Roman" w:hAnsi="Times New Roman" w:cs="Times New Roman"/>
          <w:sz w:val="24"/>
          <w:szCs w:val="24"/>
        </w:rPr>
        <w:t xml:space="preserve">All lump sums must be broken down, either in a separate tab in the detailed budget template or within the budget narrative. </w:t>
      </w:r>
    </w:p>
    <w:p w:rsidR="003C5295" w:rsidRDefault="003C5295" w:rsidP="003C5295">
      <w:pPr>
        <w:jc w:val="both"/>
        <w:rPr>
          <w:rFonts w:ascii="Times New Roman" w:eastAsia="Times New Roman" w:hAnsi="Times New Roman" w:cs="Times New Roman"/>
          <w:sz w:val="24"/>
          <w:szCs w:val="24"/>
        </w:rPr>
      </w:pPr>
      <w:sdt>
        <w:sdtPr>
          <w:tag w:val="goog_rdk_7"/>
          <w:id w:val="-1387873931"/>
        </w:sdtPr>
        <w:sdtContent/>
      </w:sdt>
      <w:r>
        <w:rPr>
          <w:rFonts w:ascii="Times New Roman" w:eastAsia="Times New Roman" w:hAnsi="Times New Roman" w:cs="Times New Roman"/>
          <w:b/>
          <w:sz w:val="24"/>
          <w:szCs w:val="24"/>
        </w:rPr>
        <w:t xml:space="preserve">Overhead: </w:t>
      </w:r>
      <w:r>
        <w:rPr>
          <w:rFonts w:ascii="Times New Roman" w:eastAsia="Times New Roman" w:hAnsi="Times New Roman" w:cs="Times New Roman"/>
          <w:sz w:val="24"/>
          <w:szCs w:val="24"/>
        </w:rPr>
        <w:t>Entities may include overhead costs for consideration by SAMS.</w:t>
      </w:r>
    </w:p>
    <w:p w:rsidR="003C5295" w:rsidRDefault="003C5295" w:rsidP="003C529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Sub-Contracts: </w:t>
      </w:r>
    </w:p>
    <w:p w:rsidR="003C5295" w:rsidRDefault="003C5295" w:rsidP="003C529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Ineligible Costs</w:t>
      </w:r>
    </w:p>
    <w:p w:rsidR="003C5295" w:rsidRDefault="003C5295" w:rsidP="003C5295">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costs are not eligible for inclusion in application budgets:</w:t>
      </w:r>
    </w:p>
    <w:p w:rsidR="003C5295" w:rsidRDefault="003C5295" w:rsidP="003C5295">
      <w:pPr>
        <w:pBdr>
          <w:top w:val="nil"/>
          <w:left w:val="nil"/>
          <w:bottom w:val="nil"/>
          <w:right w:val="nil"/>
          <w:between w:val="nil"/>
        </w:pBd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Debts and debt service charges (interest); </w:t>
      </w:r>
    </w:p>
    <w:p w:rsidR="003C5295" w:rsidRDefault="003C5295" w:rsidP="003C5295">
      <w:pPr>
        <w:pBdr>
          <w:top w:val="nil"/>
          <w:left w:val="nil"/>
          <w:bottom w:val="nil"/>
          <w:right w:val="nil"/>
          <w:between w:val="nil"/>
        </w:pBd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Provisions for losses, debts or potential future liabilities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3C5295" w:rsidRDefault="003C5295" w:rsidP="003C5295">
      <w:pPr>
        <w:pBdr>
          <w:top w:val="nil"/>
          <w:left w:val="nil"/>
          <w:bottom w:val="nil"/>
          <w:right w:val="nil"/>
          <w:between w:val="nil"/>
        </w:pBd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Costs declared by the beneficiary(</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and financed by another action or work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receiving a European Union grant (including through the European Development Fund); </w:t>
      </w:r>
    </w:p>
    <w:p w:rsidR="003C5295" w:rsidRDefault="003C5295" w:rsidP="003C5295">
      <w:pPr>
        <w:pBdr>
          <w:top w:val="nil"/>
          <w:left w:val="nil"/>
          <w:bottom w:val="nil"/>
          <w:right w:val="nil"/>
          <w:between w:val="nil"/>
        </w:pBd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Purchases of land or buildings, except where necessary for the direct implementation of the action and according to the conditions specified in the special conditions; in all cases the ownership shall be transferred in accordance with Article 7.5 (of the prime award), at the latest at the end of the action; </w:t>
      </w:r>
    </w:p>
    <w:p w:rsidR="003C5295" w:rsidRDefault="003C5295" w:rsidP="003C5295">
      <w:pPr>
        <w:pBdr>
          <w:top w:val="nil"/>
          <w:left w:val="nil"/>
          <w:bottom w:val="nil"/>
          <w:right w:val="nil"/>
          <w:between w:val="nil"/>
        </w:pBd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Currency exchange losses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3C5295" w:rsidRDefault="003C5295" w:rsidP="003C5295">
      <w:pPr>
        <w:pBdr>
          <w:top w:val="nil"/>
          <w:left w:val="nil"/>
          <w:bottom w:val="nil"/>
          <w:right w:val="nil"/>
          <w:between w:val="nil"/>
        </w:pBdr>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w:t>
      </w:r>
      <w:proofErr w:type="gramEnd"/>
      <w:r>
        <w:rPr>
          <w:rFonts w:ascii="Times New Roman" w:eastAsia="Times New Roman" w:hAnsi="Times New Roman" w:cs="Times New Roman"/>
          <w:sz w:val="24"/>
          <w:szCs w:val="24"/>
        </w:rPr>
        <w:t xml:space="preserve">) Credits to third parties, unless otherwise specified in the special conditions; </w:t>
      </w:r>
    </w:p>
    <w:p w:rsidR="003C5295" w:rsidRDefault="003C5295" w:rsidP="003C5295">
      <w:pPr>
        <w:pBdr>
          <w:top w:val="nil"/>
          <w:left w:val="nil"/>
          <w:bottom w:val="nil"/>
          <w:right w:val="nil"/>
          <w:between w:val="nil"/>
        </w:pBd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In kind contributions (except for volunteers' work); </w:t>
      </w:r>
    </w:p>
    <w:p w:rsidR="003C5295" w:rsidRDefault="003C5295" w:rsidP="003C5295">
      <w:pPr>
        <w:pBdr>
          <w:top w:val="nil"/>
          <w:left w:val="nil"/>
          <w:bottom w:val="nil"/>
          <w:right w:val="nil"/>
          <w:between w:val="nil"/>
        </w:pBd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Salary costs of the personnel of national administrations, unless otherwise specified in the special conditions and only to the extent that they relate to the cost of </w:t>
      </w:r>
      <w:proofErr w:type="gramStart"/>
      <w:r>
        <w:rPr>
          <w:rFonts w:ascii="Times New Roman" w:eastAsia="Times New Roman" w:hAnsi="Times New Roman" w:cs="Times New Roman"/>
          <w:sz w:val="24"/>
          <w:szCs w:val="24"/>
        </w:rPr>
        <w:t>activities which</w:t>
      </w:r>
      <w:proofErr w:type="gramEnd"/>
      <w:r>
        <w:rPr>
          <w:rFonts w:ascii="Times New Roman" w:eastAsia="Times New Roman" w:hAnsi="Times New Roman" w:cs="Times New Roman"/>
          <w:sz w:val="24"/>
          <w:szCs w:val="24"/>
        </w:rPr>
        <w:t xml:space="preserve"> the relevant public authority would not carry out if the action were not undertaken; </w:t>
      </w:r>
    </w:p>
    <w:p w:rsidR="003C5295" w:rsidRDefault="003C5295" w:rsidP="003C5295">
      <w:pPr>
        <w:pBdr>
          <w:top w:val="nil"/>
          <w:left w:val="nil"/>
          <w:bottom w:val="nil"/>
          <w:right w:val="nil"/>
          <w:between w:val="nil"/>
        </w:pBdr>
        <w:ind w:left="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Bonuses included in costs of staff. </w:t>
      </w:r>
    </w:p>
    <w:p w:rsidR="003C5295" w:rsidRDefault="003C5295" w:rsidP="003C5295">
      <w:pPr>
        <w:pBdr>
          <w:top w:val="nil"/>
          <w:left w:val="nil"/>
          <w:bottom w:val="nil"/>
          <w:right w:val="nil"/>
          <w:between w:val="nil"/>
        </w:pBdr>
        <w:jc w:val="both"/>
        <w:rPr>
          <w:rFonts w:ascii="Times New Roman" w:eastAsia="Times New Roman" w:hAnsi="Times New Roman" w:cs="Times New Roman"/>
          <w:sz w:val="24"/>
          <w:szCs w:val="24"/>
        </w:rPr>
      </w:pPr>
    </w:p>
    <w:p w:rsidR="00200299" w:rsidRDefault="00200299"/>
    <w:sectPr w:rsidR="00200299">
      <w:headerReference w:type="default" r:id="rI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32F" w:rsidRDefault="003C52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95"/>
    <w:rsid w:val="00200299"/>
    <w:rsid w:val="003C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8935"/>
  <w15:chartTrackingRefBased/>
  <w15:docId w15:val="{6229575E-ADC6-4087-A99E-B7DABE8A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9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Townsend</dc:creator>
  <cp:keywords/>
  <dc:description/>
  <cp:lastModifiedBy>Dana Townsend</cp:lastModifiedBy>
  <cp:revision>1</cp:revision>
  <dcterms:created xsi:type="dcterms:W3CDTF">2023-05-03T20:02:00Z</dcterms:created>
  <dcterms:modified xsi:type="dcterms:W3CDTF">2023-05-03T20:06:00Z</dcterms:modified>
</cp:coreProperties>
</file>